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88E" w:rsidRDefault="00DD488E" w:rsidP="00DD488E">
      <w:pPr>
        <w:autoSpaceDN w:val="0"/>
        <w:adjustRightInd w:val="0"/>
        <w:rPr>
          <w:rFonts w:hint="eastAsia"/>
        </w:rPr>
      </w:pPr>
      <w:r>
        <w:rPr>
          <w:rFonts w:hint="eastAsia"/>
        </w:rPr>
        <w:t>（４）　むすび</w:t>
      </w:r>
    </w:p>
    <w:p w:rsidR="00DD488E" w:rsidRDefault="00DD488E" w:rsidP="00DD488E">
      <w:pPr>
        <w:autoSpaceDN w:val="0"/>
        <w:adjustRightInd w:val="0"/>
        <w:ind w:left="239" w:hangingChars="100" w:hanging="239"/>
        <w:rPr>
          <w:rFonts w:hint="eastAsia"/>
        </w:rPr>
      </w:pPr>
      <w:r>
        <w:rPr>
          <w:rFonts w:hint="eastAsia"/>
        </w:rPr>
        <w:t xml:space="preserve">　　平成30年度下半期の予算の執行状況及び業務量並びに</w:t>
      </w:r>
      <w:r w:rsidRPr="00213757">
        <w:rPr>
          <w:rFonts w:hint="eastAsia"/>
        </w:rPr>
        <w:t>令和元年度</w:t>
      </w:r>
      <w:r>
        <w:rPr>
          <w:rFonts w:hint="eastAsia"/>
        </w:rPr>
        <w:t>予算の概要及び事業の経営方針についてご説明いたしました。</w:t>
      </w:r>
    </w:p>
    <w:p w:rsidR="00DD488E" w:rsidRDefault="00DD488E" w:rsidP="00DD488E">
      <w:pPr>
        <w:autoSpaceDN w:val="0"/>
        <w:ind w:leftChars="85" w:left="203" w:firstLineChars="100" w:firstLine="239"/>
        <w:rPr>
          <w:rFonts w:hAnsi="ＭＳ 明朝" w:hint="eastAsia"/>
        </w:rPr>
      </w:pPr>
      <w:r>
        <w:rPr>
          <w:rFonts w:hAnsi="ＭＳ 明朝" w:hint="eastAsia"/>
        </w:rPr>
        <w:t>上水道事業では、安全な水を供給するため、市内の水質調査及び放水作業を実施し、有収率の向上を図るため水道管の漏水調査を行い、漏水箇所を早期に把握し、的確な修繕を実施しています。</w:t>
      </w:r>
    </w:p>
    <w:p w:rsidR="00DD488E" w:rsidRDefault="00DD488E" w:rsidP="00DD488E">
      <w:pPr>
        <w:autoSpaceDN w:val="0"/>
        <w:ind w:left="239" w:hangingChars="100" w:hanging="239"/>
        <w:rPr>
          <w:rFonts w:hAnsi="ＭＳ 明朝" w:hint="eastAsia"/>
        </w:rPr>
      </w:pPr>
      <w:r>
        <w:rPr>
          <w:rFonts w:hAnsi="ＭＳ 明朝" w:hint="eastAsia"/>
        </w:rPr>
        <w:t xml:space="preserve">　　また、平成25年度から津島市水道ビジョンに基づき、災害時における危機管理、老朽化した施設の更新等に着手しています。</w:t>
      </w:r>
    </w:p>
    <w:p w:rsidR="00DD488E" w:rsidRDefault="00DD488E" w:rsidP="00DD488E">
      <w:pPr>
        <w:autoSpaceDN w:val="0"/>
        <w:ind w:left="239" w:hangingChars="100" w:hanging="239"/>
        <w:rPr>
          <w:rFonts w:hAnsi="ＭＳ 明朝" w:hint="eastAsia"/>
        </w:rPr>
      </w:pPr>
      <w:r>
        <w:rPr>
          <w:rFonts w:hAnsi="ＭＳ 明朝" w:hint="eastAsia"/>
        </w:rPr>
        <w:t xml:space="preserve">　　今後も、安全でおいしい水を安定供給し、市民に愛される水道づくりに努めてまいります。</w:t>
      </w:r>
    </w:p>
    <w:p w:rsidR="00DD488E" w:rsidRDefault="00DD488E" w:rsidP="00DD488E">
      <w:pPr>
        <w:autoSpaceDN w:val="0"/>
        <w:ind w:left="239" w:hangingChars="100" w:hanging="239"/>
        <w:rPr>
          <w:rFonts w:hAnsi="ＭＳ 明朝" w:hint="eastAsia"/>
        </w:rPr>
      </w:pPr>
      <w:r>
        <w:rPr>
          <w:rFonts w:hAnsi="ＭＳ 明朝" w:hint="eastAsia"/>
        </w:rPr>
        <w:t xml:space="preserve">　　単独公共下水道事業では、下水道管路等の延命及び耐震化を図るため、平成25年度から下水道長寿命化事業に着手し、５ヵ年計画で事業を進め、平成30年度から４ヵ年計画で、更に継続的に事業を進めています。</w:t>
      </w:r>
    </w:p>
    <w:p w:rsidR="00DD488E" w:rsidRDefault="00DD488E" w:rsidP="00DD488E">
      <w:pPr>
        <w:autoSpaceDN w:val="0"/>
        <w:ind w:left="239" w:hangingChars="100" w:hanging="239"/>
        <w:rPr>
          <w:rFonts w:hAnsi="ＭＳ 明朝" w:hint="eastAsia"/>
        </w:rPr>
      </w:pPr>
      <w:r>
        <w:rPr>
          <w:rFonts w:hAnsi="ＭＳ 明朝" w:hint="eastAsia"/>
        </w:rPr>
        <w:t xml:space="preserve">　　流域関連公共下水道事業では、平成22年３月31日より一部供用を開始し、引き続き下水道区域拡大のために整備を進めています。</w:t>
      </w:r>
    </w:p>
    <w:p w:rsidR="00DD488E" w:rsidRDefault="00DD488E" w:rsidP="00DD488E">
      <w:pPr>
        <w:autoSpaceDN w:val="0"/>
        <w:ind w:leftChars="100" w:left="239" w:firstLineChars="100" w:firstLine="239"/>
        <w:rPr>
          <w:rFonts w:hAnsi="ＭＳ 明朝" w:hint="eastAsia"/>
        </w:rPr>
      </w:pPr>
      <w:r>
        <w:rPr>
          <w:rFonts w:hAnsi="ＭＳ 明朝" w:hint="eastAsia"/>
        </w:rPr>
        <w:t>平成29年度より流域関連公共下水道事業会計を下水道事業会計に統合したことにより、一層の経営状況の的確な把握及び経営の健全化を図り、安定した経営を進めるとともに、下水道の利用の促進をし、水環境の保全に努めてまいります。</w:t>
      </w:r>
    </w:p>
    <w:p w:rsidR="00DD488E" w:rsidRPr="00577F70" w:rsidRDefault="00DD488E" w:rsidP="00DD488E">
      <w:pPr>
        <w:autoSpaceDN w:val="0"/>
        <w:ind w:left="239" w:hangingChars="100" w:hanging="239"/>
        <w:rPr>
          <w:rFonts w:hint="eastAsia"/>
        </w:rPr>
      </w:pPr>
      <w:r>
        <w:rPr>
          <w:rFonts w:hAnsi="ＭＳ 明朝" w:hint="eastAsia"/>
        </w:rPr>
        <w:t xml:space="preserve">　　</w:t>
      </w:r>
    </w:p>
    <w:p w:rsidR="006B22AE" w:rsidRPr="00DD488E" w:rsidRDefault="00DD488E">
      <w:bookmarkStart w:id="0" w:name="_GoBack"/>
      <w:bookmarkEnd w:id="0"/>
    </w:p>
    <w:sectPr w:rsidR="006B22AE" w:rsidRPr="00DD488E" w:rsidSect="0044009E">
      <w:pgSz w:w="11906" w:h="16838" w:code="9"/>
      <w:pgMar w:top="1418" w:right="1418" w:bottom="1418" w:left="1418" w:header="851" w:footer="992" w:gutter="0"/>
      <w:cols w:space="425"/>
      <w:docGrid w:type="linesAndChars" w:linePitch="400"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88E"/>
    <w:rsid w:val="003246FA"/>
    <w:rsid w:val="007C2106"/>
    <w:rsid w:val="00DD4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88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88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2915 高洲 和哉</dc:creator>
  <cp:lastModifiedBy> </cp:lastModifiedBy>
  <cp:revision>1</cp:revision>
  <dcterms:created xsi:type="dcterms:W3CDTF">2019-07-29T05:51:00Z</dcterms:created>
  <dcterms:modified xsi:type="dcterms:W3CDTF">2019-07-29T05:51:00Z</dcterms:modified>
</cp:coreProperties>
</file>